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4C" w:rsidRPr="002C0685" w:rsidRDefault="002C0685">
      <w:pPr>
        <w:rPr>
          <w:color w:val="FF0000"/>
          <w:sz w:val="40"/>
          <w:szCs w:val="40"/>
        </w:rPr>
      </w:pPr>
      <w:r w:rsidRPr="002C0685">
        <w:rPr>
          <w:color w:val="FF0000"/>
          <w:sz w:val="40"/>
          <w:szCs w:val="40"/>
        </w:rPr>
        <w:t>Контакты организаций и служб по защите прав  детей</w:t>
      </w:r>
    </w:p>
    <w:p w:rsidR="002C0685" w:rsidRDefault="002C0685" w:rsidP="002C0685">
      <w:pPr>
        <w:spacing w:after="0"/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0685" w:rsidRPr="004863D7" w:rsidRDefault="002C0685" w:rsidP="002C0685">
      <w:pPr>
        <w:spacing w:after="0"/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863D7"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Администрация г. Брянки:</w:t>
      </w:r>
    </w:p>
    <w:p w:rsidR="002C0685" w:rsidRPr="004863D7" w:rsidRDefault="002C0685" w:rsidP="002C0685">
      <w:pPr>
        <w:spacing w:after="0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пл. Ленина, д. 9, каб. 414</w:t>
      </w:r>
    </w:p>
    <w:p w:rsidR="002C0685" w:rsidRPr="004863D7" w:rsidRDefault="002C0685" w:rsidP="002C0685">
      <w:pPr>
        <w:spacing w:after="0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5-15-11; 5-15-35 (факс)</w:t>
      </w:r>
    </w:p>
    <w:p w:rsidR="002C0685" w:rsidRPr="004863D7" w:rsidRDefault="002C0685" w:rsidP="002C0685">
      <w:pPr>
        <w:spacing w:after="0"/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Отдел по делам детей:</w:t>
      </w:r>
    </w:p>
    <w:p w:rsidR="002C0685" w:rsidRPr="004863D7" w:rsidRDefault="002C0685" w:rsidP="002C0685">
      <w:pPr>
        <w:spacing w:after="0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пл. Ленина, д. 9, каб. 307</w:t>
      </w:r>
    </w:p>
    <w:p w:rsidR="002C0685" w:rsidRPr="004863D7" w:rsidRDefault="002C0685" w:rsidP="002C0685">
      <w:pPr>
        <w:spacing w:after="0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5-13-76</w:t>
      </w:r>
    </w:p>
    <w:p w:rsidR="002C0685" w:rsidRPr="004863D7" w:rsidRDefault="002C0685" w:rsidP="002C0685">
      <w:pPr>
        <w:spacing w:after="0" w:line="240" w:lineRule="auto"/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984806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ГУ ЛНР «Республиканский центр социальной поддержки семей, детей и молодежи»: </w:t>
      </w:r>
    </w:p>
    <w:p w:rsidR="002C0685" w:rsidRPr="004863D7" w:rsidRDefault="002C0685" w:rsidP="002C0685">
      <w:pPr>
        <w:spacing w:after="0" w:line="240" w:lineRule="auto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пгт. Славяносербск, </w:t>
      </w:r>
    </w:p>
    <w:p w:rsidR="002C0685" w:rsidRPr="004863D7" w:rsidRDefault="002C0685" w:rsidP="002C0685">
      <w:pPr>
        <w:spacing w:after="0" w:line="240" w:lineRule="auto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ул. Гагарина, д. 36</w:t>
      </w:r>
    </w:p>
    <w:p w:rsidR="002C0685" w:rsidRPr="004863D7" w:rsidRDefault="002C0685" w:rsidP="002C0685">
      <w:pPr>
        <w:spacing w:after="0" w:line="240" w:lineRule="auto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(0642) 33-19-89</w:t>
      </w:r>
    </w:p>
    <w:p w:rsidR="002C0685" w:rsidRPr="004863D7" w:rsidRDefault="002C0685" w:rsidP="002C0685">
      <w:pPr>
        <w:spacing w:after="0" w:line="240" w:lineRule="auto"/>
        <w:jc w:val="center"/>
        <w:rPr>
          <w:rFonts w:ascii="Arial Black" w:hAnsi="Arial Black"/>
          <w:noProof/>
          <w:color w:val="244061" w:themeColor="accent1" w:themeShade="80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losspp</w:t>
      </w: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863D7">
        <w:rPr>
          <w:rFonts w:ascii="Arial Black" w:hAnsi="Arial Black"/>
          <w:noProof/>
          <w:color w:val="244061" w:themeColor="accent1" w:themeShade="80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</w:p>
    <w:p w:rsidR="002C0685" w:rsidRPr="002C0685" w:rsidRDefault="002C0685">
      <w:pPr>
        <w:rPr>
          <w:color w:val="FF0000"/>
          <w:sz w:val="40"/>
          <w:szCs w:val="40"/>
        </w:rPr>
      </w:pPr>
    </w:p>
    <w:sectPr w:rsidR="002C0685" w:rsidRPr="002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85"/>
    <w:rsid w:val="002C0685"/>
    <w:rsid w:val="005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2021-10-19T12:30:00Z</dcterms:created>
  <dcterms:modified xsi:type="dcterms:W3CDTF">2021-10-19T12:33:00Z</dcterms:modified>
</cp:coreProperties>
</file>